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C17" w:rsidRDefault="00FD0C17" w:rsidP="00FD0C17">
      <w:pPr>
        <w:jc w:val="center"/>
        <w:rPr>
          <w:rFonts w:ascii="Bodo_uzb" w:hAnsi="Bodo_uzb"/>
          <w:b/>
          <w:sz w:val="28"/>
        </w:rPr>
      </w:pPr>
      <w:r>
        <w:rPr>
          <w:rFonts w:ascii="Bodo_uzb" w:hAnsi="Bodo_uzb"/>
          <w:b/>
          <w:sz w:val="28"/>
        </w:rPr>
        <w:t>А</w:t>
      </w:r>
      <w:r>
        <w:rPr>
          <w:rFonts w:ascii="Bodo_uzb" w:hAnsi="Bodo_uzb"/>
          <w:b/>
          <w:sz w:val="28"/>
          <w:lang w:val="uz-Cyrl-UZ"/>
        </w:rPr>
        <w:t>Қ</w:t>
      </w:r>
      <w:r>
        <w:rPr>
          <w:rFonts w:ascii="Bodo_uzb" w:hAnsi="Bodo_uzb"/>
          <w:b/>
          <w:sz w:val="28"/>
        </w:rPr>
        <w:t>Ш ҳукуматининг иқтисодиётдаги ў</w:t>
      </w:r>
      <w:r>
        <w:rPr>
          <w:rFonts w:ascii="Bodo_uzb" w:hAnsi="Bodo_uzb"/>
          <w:b/>
          <w:sz w:val="28"/>
        </w:rPr>
        <w:t>р</w:t>
      </w:r>
      <w:r>
        <w:rPr>
          <w:rFonts w:ascii="Bodo_uzb" w:hAnsi="Bodo_uzb"/>
          <w:b/>
          <w:sz w:val="28"/>
        </w:rPr>
        <w:t>ни</w:t>
      </w:r>
    </w:p>
    <w:p w:rsidR="00FD0C17" w:rsidRDefault="00FD0C17" w:rsidP="00FD0C17">
      <w:pPr>
        <w:jc w:val="center"/>
        <w:rPr>
          <w:rFonts w:ascii="Bodo_uzb" w:hAnsi="Bodo_uzb"/>
          <w:b/>
          <w:sz w:val="28"/>
        </w:rPr>
      </w:pPr>
    </w:p>
    <w:p w:rsidR="00FD0C17" w:rsidRDefault="00FD0C17" w:rsidP="00FD0C17">
      <w:pPr>
        <w:ind w:firstLine="709"/>
        <w:jc w:val="both"/>
        <w:rPr>
          <w:rFonts w:ascii="Bodo_uzb" w:hAnsi="Bodo_uzb"/>
          <w:sz w:val="28"/>
        </w:rPr>
      </w:pPr>
      <w:r>
        <w:rPr>
          <w:rFonts w:ascii="Bodo_uzb" w:hAnsi="Bodo_uzb"/>
          <w:sz w:val="28"/>
        </w:rPr>
        <w:t>Дунёдаги  барча мамлакатлар  иқтисодининг  ҳам  ўзига  хос  хусусия</w:t>
      </w:r>
      <w:r>
        <w:rPr>
          <w:rFonts w:ascii="Bodo_uzb" w:hAnsi="Bodo_uzb"/>
          <w:sz w:val="28"/>
        </w:rPr>
        <w:t>т</w:t>
      </w:r>
      <w:r>
        <w:rPr>
          <w:rFonts w:ascii="Bodo_uzb" w:hAnsi="Bodo_uzb"/>
          <w:sz w:val="28"/>
        </w:rPr>
        <w:t xml:space="preserve">лари  мавжуд. А+Ш иқтисоди айнан  шундай  хусусиятлар  туфайли чўққига чиққанлиги сир эмас. Чунончи: </w:t>
      </w:r>
    </w:p>
    <w:p w:rsidR="00FD0C17" w:rsidRDefault="00FD0C17" w:rsidP="00FD0C17">
      <w:pPr>
        <w:numPr>
          <w:ilvl w:val="0"/>
          <w:numId w:val="1"/>
        </w:numPr>
        <w:tabs>
          <w:tab w:val="clear" w:pos="1638"/>
          <w:tab w:val="num" w:pos="900"/>
        </w:tabs>
        <w:ind w:left="900" w:hanging="192"/>
        <w:jc w:val="both"/>
        <w:rPr>
          <w:rFonts w:ascii="Bodo_uzb" w:hAnsi="Bodo_uzb"/>
          <w:sz w:val="28"/>
        </w:rPr>
      </w:pPr>
      <w:r>
        <w:rPr>
          <w:rFonts w:ascii="Bodo_uzb" w:hAnsi="Bodo_uzb"/>
          <w:sz w:val="28"/>
        </w:rPr>
        <w:t>фуқаро  ўз иқтисодий  майилларини бевосита  бозорда  ва би</w:t>
      </w:r>
      <w:r>
        <w:rPr>
          <w:rFonts w:ascii="Bodo_uzb" w:hAnsi="Bodo_uzb"/>
          <w:sz w:val="28"/>
        </w:rPr>
        <w:t>л</w:t>
      </w:r>
      <w:r>
        <w:rPr>
          <w:rFonts w:ascii="Bodo_uzb" w:hAnsi="Bodo_uzb"/>
          <w:sz w:val="28"/>
        </w:rPr>
        <w:t xml:space="preserve">восита  овоз  бериш  орқали  ифодалаши эркин бўлганлиги  туфайли, иқтисод  мунтазам равишда  ўзгариб  туради; </w:t>
      </w:r>
    </w:p>
    <w:p w:rsidR="00FD0C17" w:rsidRDefault="00FD0C17" w:rsidP="00FD0C17">
      <w:pPr>
        <w:numPr>
          <w:ilvl w:val="0"/>
          <w:numId w:val="1"/>
        </w:numPr>
        <w:tabs>
          <w:tab w:val="clear" w:pos="1638"/>
          <w:tab w:val="num" w:pos="900"/>
        </w:tabs>
        <w:ind w:left="900" w:hanging="192"/>
        <w:jc w:val="both"/>
        <w:rPr>
          <w:rFonts w:ascii="Bodo_uzb" w:hAnsi="Bodo_uzb"/>
          <w:sz w:val="28"/>
        </w:rPr>
      </w:pPr>
      <w:r>
        <w:rPr>
          <w:rFonts w:ascii="Bodo_uzb" w:hAnsi="Bodo_uzb"/>
          <w:sz w:val="28"/>
        </w:rPr>
        <w:t>америкаликлар ҳар доим «Вақт - пул» деган  шиор  билан ўз    фойдасини кўзлаб иш тутадилар, қисқаси, улар пулни, фойдани  жуда  севад</w:t>
      </w:r>
      <w:r>
        <w:rPr>
          <w:rFonts w:ascii="Bodo_uzb" w:hAnsi="Bodo_uzb"/>
          <w:sz w:val="28"/>
        </w:rPr>
        <w:t>и</w:t>
      </w:r>
      <w:r>
        <w:rPr>
          <w:rFonts w:ascii="Bodo_uzb" w:hAnsi="Bodo_uzb"/>
          <w:sz w:val="28"/>
        </w:rPr>
        <w:t>лар.</w:t>
      </w:r>
    </w:p>
    <w:p w:rsidR="00FD0C17" w:rsidRDefault="00FD0C17" w:rsidP="00FD0C17">
      <w:pPr>
        <w:numPr>
          <w:ilvl w:val="0"/>
          <w:numId w:val="1"/>
        </w:numPr>
        <w:tabs>
          <w:tab w:val="clear" w:pos="1638"/>
          <w:tab w:val="num" w:pos="900"/>
        </w:tabs>
        <w:ind w:left="900" w:hanging="192"/>
        <w:jc w:val="both"/>
        <w:rPr>
          <w:rFonts w:ascii="Bodo_uzb" w:hAnsi="Bodo_uzb"/>
          <w:sz w:val="28"/>
        </w:rPr>
      </w:pPr>
      <w:r>
        <w:rPr>
          <w:rFonts w:ascii="Bodo_uzb" w:hAnsi="Bodo_uzb"/>
          <w:sz w:val="28"/>
        </w:rPr>
        <w:t>ҳар бир янги  фикр, ихтиро  ёки  фалсафа синовдан  ўтказилиб, унинг канчалик  аҳамиятга эгалиги те</w:t>
      </w:r>
      <w:r>
        <w:rPr>
          <w:rFonts w:ascii="Bodo_uzb" w:hAnsi="Bodo_uzb"/>
          <w:sz w:val="28"/>
        </w:rPr>
        <w:t>к</w:t>
      </w:r>
      <w:r>
        <w:rPr>
          <w:rFonts w:ascii="Bodo_uzb" w:hAnsi="Bodo_uzb"/>
          <w:sz w:val="28"/>
        </w:rPr>
        <w:t xml:space="preserve">шириб кўрилади; </w:t>
      </w:r>
    </w:p>
    <w:p w:rsidR="00FD0C17" w:rsidRDefault="00FD0C17" w:rsidP="00FD0C17">
      <w:pPr>
        <w:numPr>
          <w:ilvl w:val="0"/>
          <w:numId w:val="1"/>
        </w:numPr>
        <w:tabs>
          <w:tab w:val="clear" w:pos="1638"/>
          <w:tab w:val="num" w:pos="900"/>
        </w:tabs>
        <w:ind w:left="900" w:hanging="192"/>
        <w:jc w:val="both"/>
        <w:rPr>
          <w:rFonts w:ascii="Bodo_uzb" w:hAnsi="Bodo_uzb"/>
          <w:sz w:val="28"/>
        </w:rPr>
      </w:pPr>
      <w:r>
        <w:rPr>
          <w:rFonts w:ascii="Bodo_uzb" w:hAnsi="Bodo_uzb"/>
          <w:sz w:val="28"/>
        </w:rPr>
        <w:t>Америка  халқнинг  омилкорлиги уларнинг хатти-ҳаракатларида аниқ-равшан  номоёндир, яъни, эркин  ишбилармонлик  таша</w:t>
      </w:r>
      <w:r>
        <w:rPr>
          <w:rFonts w:ascii="Bodo_uzb" w:hAnsi="Bodo_uzb"/>
          <w:sz w:val="28"/>
        </w:rPr>
        <w:t>б</w:t>
      </w:r>
      <w:r>
        <w:rPr>
          <w:rFonts w:ascii="Bodo_uzb" w:hAnsi="Bodo_uzb"/>
          <w:sz w:val="28"/>
        </w:rPr>
        <w:t xml:space="preserve">буси  асосларига мустаҳкам  таянган  иқтисодни  таъсис этиб, уни қўллаб - қувватлайдилар; </w:t>
      </w:r>
    </w:p>
    <w:p w:rsidR="00FD0C17" w:rsidRDefault="00FD0C17" w:rsidP="00FD0C17">
      <w:pPr>
        <w:numPr>
          <w:ilvl w:val="0"/>
          <w:numId w:val="1"/>
        </w:numPr>
        <w:tabs>
          <w:tab w:val="clear" w:pos="1638"/>
          <w:tab w:val="num" w:pos="900"/>
        </w:tabs>
        <w:ind w:left="900" w:hanging="192"/>
        <w:jc w:val="both"/>
        <w:rPr>
          <w:rFonts w:ascii="Bodo_uzb" w:hAnsi="Bodo_uzb"/>
          <w:sz w:val="28"/>
        </w:rPr>
      </w:pPr>
      <w:r>
        <w:rPr>
          <w:rFonts w:ascii="Bodo_uzb" w:hAnsi="Bodo_uzb"/>
          <w:sz w:val="28"/>
        </w:rPr>
        <w:t>айни  пайтда, америкаликлар шахсий  қулай имкониятлар, иқтисодий  равнақ  ва тараққиёт  учун мададкор муҳитни яратиш  борасида  ҳ</w:t>
      </w:r>
      <w:r>
        <w:rPr>
          <w:rFonts w:ascii="Bodo_uzb" w:hAnsi="Bodo_uzb"/>
          <w:sz w:val="28"/>
        </w:rPr>
        <w:t>у</w:t>
      </w:r>
      <w:r>
        <w:rPr>
          <w:rFonts w:ascii="Bodo_uzb" w:hAnsi="Bodo_uzb"/>
          <w:sz w:val="28"/>
        </w:rPr>
        <w:t xml:space="preserve">куматнинг  муҳим ўрнини тан оладилар; </w:t>
      </w:r>
    </w:p>
    <w:p w:rsidR="00FD0C17" w:rsidRPr="00BC795B" w:rsidRDefault="00FD0C17" w:rsidP="00FD0C17">
      <w:pPr>
        <w:pStyle w:val="22"/>
        <w:rPr>
          <w:sz w:val="28"/>
        </w:rPr>
      </w:pPr>
      <w:r w:rsidRPr="00BC795B">
        <w:rPr>
          <w:sz w:val="28"/>
        </w:rPr>
        <w:t>А+Ш и</w:t>
      </w:r>
      <w:r>
        <w:rPr>
          <w:sz w:val="28"/>
        </w:rPr>
        <w:t>қ</w:t>
      </w:r>
      <w:r w:rsidRPr="00BC795B">
        <w:rPr>
          <w:sz w:val="28"/>
        </w:rPr>
        <w:t xml:space="preserve">тисодининг </w:t>
      </w:r>
      <w:r>
        <w:rPr>
          <w:sz w:val="28"/>
        </w:rPr>
        <w:t>ў</w:t>
      </w:r>
      <w:r w:rsidRPr="00BC795B">
        <w:rPr>
          <w:sz w:val="28"/>
        </w:rPr>
        <w:t xml:space="preserve">зига хос  хусусиятлари </w:t>
      </w:r>
      <w:r>
        <w:rPr>
          <w:sz w:val="28"/>
        </w:rPr>
        <w:t>ҳ</w:t>
      </w:r>
      <w:r w:rsidRPr="00BC795B">
        <w:rPr>
          <w:sz w:val="28"/>
        </w:rPr>
        <w:t>а</w:t>
      </w:r>
      <w:r>
        <w:rPr>
          <w:sz w:val="28"/>
        </w:rPr>
        <w:t>қ</w:t>
      </w:r>
      <w:r w:rsidRPr="00BC795B">
        <w:rPr>
          <w:sz w:val="28"/>
        </w:rPr>
        <w:t xml:space="preserve">ида фикр юритганда шуни </w:t>
      </w:r>
      <w:r>
        <w:rPr>
          <w:sz w:val="28"/>
        </w:rPr>
        <w:t>ҳ</w:t>
      </w:r>
      <w:r w:rsidRPr="00BC795B">
        <w:rPr>
          <w:sz w:val="28"/>
        </w:rPr>
        <w:t xml:space="preserve">ам таъкидлаш  керакки, у </w:t>
      </w:r>
      <w:r>
        <w:rPr>
          <w:sz w:val="28"/>
        </w:rPr>
        <w:t>ў</w:t>
      </w:r>
      <w:r w:rsidRPr="00BC795B">
        <w:rPr>
          <w:sz w:val="28"/>
        </w:rPr>
        <w:t>зининг табиий бо</w:t>
      </w:r>
      <w:r w:rsidRPr="00BC795B">
        <w:rPr>
          <w:sz w:val="28"/>
        </w:rPr>
        <w:t>й</w:t>
      </w:r>
      <w:r w:rsidRPr="00BC795B">
        <w:rPr>
          <w:sz w:val="28"/>
        </w:rPr>
        <w:t xml:space="preserve">ликлари: минерал  </w:t>
      </w:r>
      <w:r>
        <w:rPr>
          <w:sz w:val="28"/>
        </w:rPr>
        <w:t>қ</w:t>
      </w:r>
      <w:r w:rsidRPr="00BC795B">
        <w:rPr>
          <w:sz w:val="28"/>
        </w:rPr>
        <w:t>азилмалари, серунум  зироатли ерлари  ва  м</w:t>
      </w:r>
      <w:r>
        <w:rPr>
          <w:sz w:val="28"/>
        </w:rPr>
        <w:t>ў</w:t>
      </w:r>
      <w:r w:rsidRPr="00BC795B">
        <w:rPr>
          <w:sz w:val="28"/>
        </w:rPr>
        <w:t>ътадил и</w:t>
      </w:r>
      <w:r>
        <w:rPr>
          <w:sz w:val="28"/>
        </w:rPr>
        <w:t>қ</w:t>
      </w:r>
      <w:r w:rsidRPr="00BC795B">
        <w:rPr>
          <w:sz w:val="28"/>
        </w:rPr>
        <w:t>лими, и</w:t>
      </w:r>
      <w:r>
        <w:rPr>
          <w:sz w:val="28"/>
        </w:rPr>
        <w:t>қ</w:t>
      </w:r>
      <w:r w:rsidRPr="00BC795B">
        <w:rPr>
          <w:sz w:val="28"/>
        </w:rPr>
        <w:t>тисодни  собитлаштиришда энг  зарур  к</w:t>
      </w:r>
      <w:r>
        <w:rPr>
          <w:sz w:val="28"/>
        </w:rPr>
        <w:t>ў</w:t>
      </w:r>
      <w:r w:rsidRPr="00BC795B">
        <w:rPr>
          <w:sz w:val="28"/>
        </w:rPr>
        <w:t>макчи - иши  кучи, те</w:t>
      </w:r>
      <w:r w:rsidRPr="00BC795B">
        <w:rPr>
          <w:sz w:val="28"/>
        </w:rPr>
        <w:t>х</w:t>
      </w:r>
      <w:r w:rsidRPr="00BC795B">
        <w:rPr>
          <w:sz w:val="28"/>
        </w:rPr>
        <w:t>нология, ишбилармонлик  ва истеъдодли  бош</w:t>
      </w:r>
      <w:r>
        <w:rPr>
          <w:sz w:val="28"/>
        </w:rPr>
        <w:t>қ</w:t>
      </w:r>
      <w:r w:rsidRPr="00BC795B">
        <w:rPr>
          <w:sz w:val="28"/>
        </w:rPr>
        <w:t xml:space="preserve">арувчиларига эга. </w:t>
      </w:r>
    </w:p>
    <w:p w:rsidR="00FD0C17" w:rsidRDefault="00FD0C17" w:rsidP="00FD0C17">
      <w:pPr>
        <w:pStyle w:val="22"/>
        <w:rPr>
          <w:sz w:val="28"/>
        </w:rPr>
      </w:pPr>
      <w:r>
        <w:rPr>
          <w:sz w:val="28"/>
        </w:rPr>
        <w:t>Деярли барча  америкаликлар тан олган  ҳукуматнинг иқтисодиётдаги  ўрни ҳақида  тўхталиб  ўтамиз. Чунки  юқорида  кўриб  ўтилган барча хус</w:t>
      </w:r>
      <w:r>
        <w:rPr>
          <w:sz w:val="28"/>
        </w:rPr>
        <w:t>у</w:t>
      </w:r>
      <w:r>
        <w:rPr>
          <w:sz w:val="28"/>
        </w:rPr>
        <w:t>сиятларни амалда қўллаш аввало бош ҳукуматга боғлиқ ва унинг тузилиши қуйидагича:</w:t>
      </w:r>
    </w:p>
    <w:p w:rsidR="00FD0C17" w:rsidRDefault="00FD0C17" w:rsidP="00FD0C17">
      <w:pPr>
        <w:ind w:left="708" w:firstLine="708"/>
        <w:jc w:val="both"/>
        <w:rPr>
          <w:rFonts w:ascii="Bodo_uzb" w:hAnsi="Bodo_uzb"/>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8"/>
        <w:gridCol w:w="6838"/>
      </w:tblGrid>
      <w:tr w:rsidR="00FD0C17" w:rsidTr="00B4615E">
        <w:tblPrEx>
          <w:tblCellMar>
            <w:top w:w="0" w:type="dxa"/>
            <w:bottom w:w="0" w:type="dxa"/>
          </w:tblCellMar>
        </w:tblPrEx>
        <w:trPr>
          <w:cantSplit/>
          <w:jc w:val="center"/>
        </w:trPr>
        <w:tc>
          <w:tcPr>
            <w:tcW w:w="9146" w:type="dxa"/>
            <w:gridSpan w:val="2"/>
          </w:tcPr>
          <w:p w:rsidR="00FD0C17" w:rsidRDefault="00FD0C17" w:rsidP="00B4615E">
            <w:pPr>
              <w:pStyle w:val="2"/>
              <w:jc w:val="center"/>
              <w:rPr>
                <w:rFonts w:ascii="Bodo_uzb" w:hAnsi="Bodo_uzb"/>
                <w:sz w:val="24"/>
              </w:rPr>
            </w:pPr>
            <w:r>
              <w:rPr>
                <w:rFonts w:ascii="Bodo_uzb" w:hAnsi="Bodo_uzb"/>
                <w:sz w:val="24"/>
              </w:rPr>
              <w:t>Федерал тизим</w:t>
            </w:r>
          </w:p>
        </w:tc>
      </w:tr>
      <w:tr w:rsidR="00FD0C17" w:rsidTr="00B4615E">
        <w:tblPrEx>
          <w:tblCellMar>
            <w:top w:w="0" w:type="dxa"/>
            <w:bottom w:w="0" w:type="dxa"/>
          </w:tblCellMar>
        </w:tblPrEx>
        <w:trPr>
          <w:cantSplit/>
          <w:jc w:val="center"/>
        </w:trPr>
        <w:tc>
          <w:tcPr>
            <w:tcW w:w="2308" w:type="dxa"/>
          </w:tcPr>
          <w:p w:rsidR="00FD0C17" w:rsidRDefault="00FD0C17" w:rsidP="00B4615E">
            <w:pPr>
              <w:jc w:val="both"/>
              <w:rPr>
                <w:rFonts w:ascii="Bodo_uzb" w:hAnsi="Bodo_uzb"/>
              </w:rPr>
            </w:pPr>
            <w:r>
              <w:rPr>
                <w:rFonts w:ascii="Bodo_uzb" w:hAnsi="Bodo_uzb"/>
              </w:rPr>
              <w:t xml:space="preserve">Миллий ҳукумат </w:t>
            </w:r>
          </w:p>
        </w:tc>
        <w:tc>
          <w:tcPr>
            <w:tcW w:w="6838" w:type="dxa"/>
          </w:tcPr>
          <w:p w:rsidR="00FD0C17" w:rsidRDefault="00FD0C17" w:rsidP="00FD0C17">
            <w:pPr>
              <w:numPr>
                <w:ilvl w:val="0"/>
                <w:numId w:val="2"/>
              </w:numPr>
              <w:tabs>
                <w:tab w:val="clear" w:pos="780"/>
              </w:tabs>
              <w:ind w:left="38" w:firstLine="322"/>
              <w:jc w:val="both"/>
              <w:rPr>
                <w:rFonts w:ascii="Bodo_uzb" w:hAnsi="Bodo_uzb"/>
              </w:rPr>
            </w:pPr>
            <w:r>
              <w:rPr>
                <w:rFonts w:ascii="Bodo_uzb" w:hAnsi="Bodo_uzb"/>
                <w:b/>
              </w:rPr>
              <w:t>Ижро этувчи ҳокимият</w:t>
            </w:r>
            <w:r>
              <w:rPr>
                <w:rFonts w:ascii="Bodo_uzb" w:hAnsi="Bodo_uzb"/>
              </w:rPr>
              <w:t xml:space="preserve"> – А+Ш президенти ва унинг офисини символлаштириб, қонун амалиётини таъминла</w:t>
            </w:r>
            <w:r>
              <w:rPr>
                <w:rFonts w:ascii="Bodo_uzb" w:hAnsi="Bodo_uzb"/>
              </w:rPr>
              <w:t>й</w:t>
            </w:r>
            <w:r>
              <w:rPr>
                <w:rFonts w:ascii="Bodo_uzb" w:hAnsi="Bodo_uzb"/>
              </w:rPr>
              <w:t>ди.</w:t>
            </w:r>
          </w:p>
          <w:p w:rsidR="00FD0C17" w:rsidRDefault="00FD0C17" w:rsidP="00FD0C17">
            <w:pPr>
              <w:numPr>
                <w:ilvl w:val="0"/>
                <w:numId w:val="2"/>
              </w:numPr>
              <w:tabs>
                <w:tab w:val="clear" w:pos="780"/>
              </w:tabs>
              <w:ind w:left="38" w:firstLine="322"/>
              <w:jc w:val="both"/>
              <w:rPr>
                <w:rFonts w:ascii="Bodo_uzb" w:hAnsi="Bodo_uzb"/>
              </w:rPr>
            </w:pPr>
            <w:r>
              <w:rPr>
                <w:rFonts w:ascii="Bodo_uzb" w:hAnsi="Bodo_uzb"/>
                <w:b/>
              </w:rPr>
              <w:t xml:space="preserve">+онун чиқарувчи ҳокимият – </w:t>
            </w:r>
            <w:r>
              <w:rPr>
                <w:rFonts w:ascii="Bodo_uzb" w:hAnsi="Bodo_uzb"/>
              </w:rPr>
              <w:t>А+Ш Конгреесини симво</w:t>
            </w:r>
            <w:r>
              <w:rPr>
                <w:rFonts w:ascii="Bodo_uzb" w:hAnsi="Bodo_uzb"/>
              </w:rPr>
              <w:t>л</w:t>
            </w:r>
            <w:r>
              <w:rPr>
                <w:rFonts w:ascii="Bodo_uzb" w:hAnsi="Bodo_uzb"/>
              </w:rPr>
              <w:t>лаштириб, қонун яратади.</w:t>
            </w:r>
          </w:p>
          <w:p w:rsidR="00FD0C17" w:rsidRDefault="00FD0C17" w:rsidP="00FD0C17">
            <w:pPr>
              <w:numPr>
                <w:ilvl w:val="0"/>
                <w:numId w:val="2"/>
              </w:numPr>
              <w:tabs>
                <w:tab w:val="clear" w:pos="780"/>
              </w:tabs>
              <w:ind w:left="38" w:firstLine="322"/>
              <w:jc w:val="both"/>
              <w:rPr>
                <w:rFonts w:ascii="Bodo_uzb" w:hAnsi="Bodo_uzb"/>
              </w:rPr>
            </w:pPr>
            <w:r>
              <w:rPr>
                <w:rFonts w:ascii="Bodo_uzb" w:hAnsi="Bodo_uzb"/>
                <w:b/>
              </w:rPr>
              <w:t>Суд ҳокимияти –</w:t>
            </w:r>
            <w:r>
              <w:rPr>
                <w:rFonts w:ascii="Bodo_uzb" w:hAnsi="Bodo_uzb"/>
              </w:rPr>
              <w:t xml:space="preserve"> А+Ш олий судини симво</w:t>
            </w:r>
            <w:r>
              <w:rPr>
                <w:rFonts w:ascii="Bodo_uzb" w:hAnsi="Bodo_uzb"/>
              </w:rPr>
              <w:t>л</w:t>
            </w:r>
            <w:r>
              <w:rPr>
                <w:rFonts w:ascii="Bodo_uzb" w:hAnsi="Bodo_uzb"/>
              </w:rPr>
              <w:t>лаштириб, ушбу қонунларни таҳлил қилиб, улар Конститутцияга зид эмаслингини текш</w:t>
            </w:r>
            <w:r>
              <w:rPr>
                <w:rFonts w:ascii="Bodo_uzb" w:hAnsi="Bodo_uzb"/>
              </w:rPr>
              <w:t>и</w:t>
            </w:r>
            <w:r>
              <w:rPr>
                <w:rFonts w:ascii="Bodo_uzb" w:hAnsi="Bodo_uzb"/>
              </w:rPr>
              <w:t>ради.</w:t>
            </w:r>
          </w:p>
          <w:p w:rsidR="00FD0C17" w:rsidRDefault="00FD0C17" w:rsidP="00B4615E">
            <w:pPr>
              <w:ind w:left="38" w:firstLine="322"/>
              <w:jc w:val="both"/>
              <w:rPr>
                <w:rFonts w:ascii="Bodo_uzb" w:hAnsi="Bodo_uzb"/>
                <w:b/>
              </w:rPr>
            </w:pPr>
            <w:r>
              <w:rPr>
                <w:rFonts w:ascii="Arial" w:hAnsi="Arial"/>
                <w:b/>
              </w:rPr>
              <w:t>•</w:t>
            </w:r>
            <w:r>
              <w:rPr>
                <w:rFonts w:ascii="Bodo_uzb" w:hAnsi="Bodo_uzb"/>
                <w:b/>
              </w:rPr>
              <w:t xml:space="preserve"> А+Ш Конституцияси – </w:t>
            </w:r>
            <w:r>
              <w:rPr>
                <w:rFonts w:ascii="Bodo_uzb" w:hAnsi="Bodo_uzb"/>
              </w:rPr>
              <w:t>Миллий ҳокимият тиз</w:t>
            </w:r>
            <w:r>
              <w:rPr>
                <w:rFonts w:ascii="Bodo_uzb" w:hAnsi="Bodo_uzb"/>
              </w:rPr>
              <w:t>и</w:t>
            </w:r>
            <w:r>
              <w:rPr>
                <w:rFonts w:ascii="Bodo_uzb" w:hAnsi="Bodo_uzb"/>
              </w:rPr>
              <w:t>мининг асосини ташкил қилиб, А+Ш одамларнинг ҳақ-ҳуқуқини ва эркини ҳимоялайди</w:t>
            </w:r>
          </w:p>
        </w:tc>
      </w:tr>
      <w:tr w:rsidR="00FD0C17" w:rsidTr="00B4615E">
        <w:tblPrEx>
          <w:tblCellMar>
            <w:top w:w="0" w:type="dxa"/>
            <w:bottom w:w="0" w:type="dxa"/>
          </w:tblCellMar>
        </w:tblPrEx>
        <w:trPr>
          <w:cantSplit/>
          <w:jc w:val="center"/>
        </w:trPr>
        <w:tc>
          <w:tcPr>
            <w:tcW w:w="2308" w:type="dxa"/>
          </w:tcPr>
          <w:p w:rsidR="00FD0C17" w:rsidRDefault="00FD0C17" w:rsidP="00B4615E">
            <w:pPr>
              <w:pStyle w:val="21"/>
              <w:widowControl/>
              <w:overflowPunct/>
              <w:autoSpaceDE/>
              <w:autoSpaceDN/>
              <w:adjustRightInd/>
              <w:textAlignment w:val="auto"/>
              <w:rPr>
                <w:rFonts w:ascii="Bodo_uzb" w:hAnsi="Bodo_uzb"/>
                <w:sz w:val="24"/>
                <w:lang w:val="ru-RU"/>
              </w:rPr>
            </w:pPr>
            <w:r>
              <w:rPr>
                <w:rFonts w:ascii="Bodo_uzb" w:hAnsi="Bodo_uzb"/>
                <w:sz w:val="24"/>
                <w:lang w:val="ru-RU"/>
              </w:rPr>
              <w:lastRenderedPageBreak/>
              <w:t>Шатат ва м</w:t>
            </w:r>
            <w:r>
              <w:rPr>
                <w:rFonts w:ascii="Bodo_uzb" w:hAnsi="Bodo_uzb"/>
                <w:sz w:val="24"/>
                <w:lang w:val="ru-RU"/>
              </w:rPr>
              <w:t>а</w:t>
            </w:r>
            <w:r>
              <w:rPr>
                <w:rFonts w:ascii="Bodo_uzb" w:hAnsi="Bodo_uzb"/>
                <w:sz w:val="24"/>
                <w:lang w:val="ru-RU"/>
              </w:rPr>
              <w:t>ҳаллий ҳукумат</w:t>
            </w:r>
          </w:p>
        </w:tc>
        <w:tc>
          <w:tcPr>
            <w:tcW w:w="6838" w:type="dxa"/>
          </w:tcPr>
          <w:p w:rsidR="00FD0C17" w:rsidRDefault="00FD0C17" w:rsidP="00B4615E">
            <w:pPr>
              <w:jc w:val="both"/>
              <w:rPr>
                <w:rFonts w:ascii="Bodo_uzb" w:hAnsi="Bodo_uzb"/>
              </w:rPr>
            </w:pPr>
            <w:r>
              <w:rPr>
                <w:rFonts w:ascii="Bodo_uzb" w:hAnsi="Bodo_uzb"/>
              </w:rPr>
              <w:t xml:space="preserve"> Шаҳар, шаҳарча, туман ва қишлоқлардан ташкил топган 50 та штат ва ва Колумбия тумани ҳокимия</w:t>
            </w:r>
            <w:r>
              <w:rPr>
                <w:rFonts w:ascii="Bodo_uzb" w:hAnsi="Bodo_uzb"/>
              </w:rPr>
              <w:t>т</w:t>
            </w:r>
            <w:r>
              <w:rPr>
                <w:rFonts w:ascii="Bodo_uzb" w:hAnsi="Bodo_uzb"/>
              </w:rPr>
              <w:t xml:space="preserve">лари (50 </w:t>
            </w:r>
            <w:r>
              <w:rPr>
                <w:rFonts w:ascii="Bodo_uzb" w:hAnsi="Bodo_uzb"/>
                <w:lang w:val="en-US"/>
              </w:rPr>
              <w:t>state</w:t>
            </w:r>
            <w:r>
              <w:rPr>
                <w:rFonts w:ascii="Bodo_uzb" w:hAnsi="Bodo_uzb"/>
              </w:rPr>
              <w:t xml:space="preserve"> </w:t>
            </w:r>
            <w:r>
              <w:rPr>
                <w:rFonts w:ascii="Bodo_uzb" w:hAnsi="Bodo_uzb"/>
                <w:lang w:val="en-US"/>
              </w:rPr>
              <w:t>governments</w:t>
            </w:r>
            <w:r>
              <w:rPr>
                <w:rFonts w:ascii="Bodo_uzb" w:hAnsi="Bodo_uzb"/>
              </w:rPr>
              <w:t xml:space="preserve"> </w:t>
            </w:r>
            <w:r>
              <w:rPr>
                <w:rFonts w:ascii="Bodo_uzb" w:hAnsi="Bodo_uzb"/>
                <w:lang w:val="en-US"/>
              </w:rPr>
              <w:t>and</w:t>
            </w:r>
            <w:r>
              <w:rPr>
                <w:rFonts w:ascii="Bodo_uzb" w:hAnsi="Bodo_uzb"/>
              </w:rPr>
              <w:t xml:space="preserve"> </w:t>
            </w:r>
            <w:r>
              <w:rPr>
                <w:rFonts w:ascii="Bodo_uzb" w:hAnsi="Bodo_uzb"/>
                <w:lang w:val="en-US"/>
              </w:rPr>
              <w:t>the</w:t>
            </w:r>
            <w:r>
              <w:rPr>
                <w:rFonts w:ascii="Bodo_uzb" w:hAnsi="Bodo_uzb"/>
              </w:rPr>
              <w:t xml:space="preserve"> </w:t>
            </w:r>
            <w:r>
              <w:rPr>
                <w:rFonts w:ascii="Bodo_uzb" w:hAnsi="Bodo_uzb"/>
                <w:lang w:val="en-US"/>
              </w:rPr>
              <w:t>govermment</w:t>
            </w:r>
            <w:r>
              <w:rPr>
                <w:rFonts w:ascii="Bodo_uzb" w:hAnsi="Bodo_uzb"/>
              </w:rPr>
              <w:t xml:space="preserve"> </w:t>
            </w:r>
            <w:r>
              <w:rPr>
                <w:rFonts w:ascii="Bodo_uzb" w:hAnsi="Bodo_uzb"/>
                <w:lang w:val="en-US"/>
              </w:rPr>
              <w:t>of</w:t>
            </w:r>
            <w:r>
              <w:rPr>
                <w:rFonts w:ascii="Bodo_uzb" w:hAnsi="Bodo_uzb"/>
              </w:rPr>
              <w:t xml:space="preserve"> </w:t>
            </w:r>
            <w:r>
              <w:rPr>
                <w:rFonts w:ascii="Bodo_uzb" w:hAnsi="Bodo_uzb"/>
                <w:lang w:val="en-US"/>
              </w:rPr>
              <w:t>the</w:t>
            </w:r>
            <w:r>
              <w:rPr>
                <w:rFonts w:ascii="Bodo_uzb" w:hAnsi="Bodo_uzb"/>
              </w:rPr>
              <w:t xml:space="preserve"> </w:t>
            </w:r>
            <w:r>
              <w:rPr>
                <w:rFonts w:ascii="Bodo_uzb" w:hAnsi="Bodo_uzb"/>
                <w:lang w:val="en-US"/>
              </w:rPr>
              <w:t>District</w:t>
            </w:r>
            <w:r>
              <w:rPr>
                <w:rFonts w:ascii="Bodo_uzb" w:hAnsi="Bodo_uzb"/>
              </w:rPr>
              <w:t xml:space="preserve"> </w:t>
            </w:r>
            <w:r>
              <w:rPr>
                <w:rFonts w:ascii="Bodo_uzb" w:hAnsi="Bodo_uzb"/>
                <w:lang w:val="en-US"/>
              </w:rPr>
              <w:t>of</w:t>
            </w:r>
            <w:r>
              <w:rPr>
                <w:rFonts w:ascii="Bodo_uzb" w:hAnsi="Bodo_uzb"/>
              </w:rPr>
              <w:t xml:space="preserve"> </w:t>
            </w:r>
            <w:r>
              <w:rPr>
                <w:rFonts w:ascii="Bodo_uzb" w:hAnsi="Bodo_uzb"/>
                <w:lang w:val="en-US"/>
              </w:rPr>
              <w:t>Columbia</w:t>
            </w:r>
            <w:r>
              <w:rPr>
                <w:rFonts w:ascii="Bodo_uzb" w:hAnsi="Bodo_uzb"/>
              </w:rPr>
              <w:t>)</w:t>
            </w:r>
          </w:p>
        </w:tc>
      </w:tr>
    </w:tbl>
    <w:p w:rsidR="00FD0C17" w:rsidRDefault="00FD0C17" w:rsidP="00FD0C17">
      <w:pPr>
        <w:ind w:left="708" w:firstLine="708"/>
        <w:jc w:val="both"/>
        <w:rPr>
          <w:rFonts w:ascii="Bodo_uzb" w:hAnsi="Bodo_uzb"/>
          <w:sz w:val="28"/>
        </w:rPr>
      </w:pPr>
    </w:p>
    <w:p w:rsidR="00FD0C17" w:rsidRDefault="00FD0C17" w:rsidP="00FD0C17">
      <w:pPr>
        <w:spacing w:line="20" w:lineRule="atLeast"/>
        <w:ind w:firstLine="567"/>
        <w:jc w:val="both"/>
        <w:rPr>
          <w:rFonts w:ascii="Bodo_uzb" w:hAnsi="Bodo_uzb"/>
          <w:sz w:val="28"/>
        </w:rPr>
      </w:pPr>
      <w:r>
        <w:rPr>
          <w:rFonts w:ascii="Bodo_uzb" w:hAnsi="Bodo_uzb"/>
          <w:sz w:val="28"/>
        </w:rPr>
        <w:t xml:space="preserve">Америка  +ўшма  Штатлари ўзининг  иқтисоддаги ўрнини  тўрт омилда номоён  этади: </w:t>
      </w:r>
    </w:p>
    <w:p w:rsidR="00FD0C17" w:rsidRDefault="00FD0C17" w:rsidP="00FD0C17">
      <w:pPr>
        <w:spacing w:line="20" w:lineRule="atLeast"/>
        <w:ind w:firstLine="720"/>
        <w:jc w:val="both"/>
        <w:rPr>
          <w:rFonts w:ascii="Bodo_uzb" w:hAnsi="Bodo_uzb"/>
          <w:sz w:val="28"/>
        </w:rPr>
      </w:pPr>
      <w:r>
        <w:rPr>
          <w:rFonts w:ascii="Bodo_uzb" w:hAnsi="Bodo_uzb"/>
          <w:b/>
          <w:sz w:val="28"/>
        </w:rPr>
        <w:t>1)Бевосита  хизмат турлари</w:t>
      </w:r>
      <w:r>
        <w:rPr>
          <w:rFonts w:ascii="Bodo_uzb" w:hAnsi="Bodo_uzb"/>
          <w:sz w:val="28"/>
        </w:rPr>
        <w:t xml:space="preserve"> – ҳукуматнинг  ҳар бир қисми  бевосита  хизмат турларини амалга оширади. Мисол учун, почта  хизмти  худди улкан  юқори  ташкилот  каби, бутун  давлатга  хизмат қилувчи  федерал  тизмадир. Бундан  фарқли ўлароқ, аксарият йўлларни ўтказиш ва уларни  яхши  аҳволда сақлаш  ҳар бир штат ҳукуматининг зиммасига  тушади.  Да</w:t>
      </w:r>
      <w:r>
        <w:rPr>
          <w:rFonts w:ascii="Bodo_uzb" w:hAnsi="Bodo_uzb"/>
          <w:sz w:val="28"/>
        </w:rPr>
        <w:t>в</w:t>
      </w:r>
      <w:r>
        <w:rPr>
          <w:rFonts w:ascii="Bodo_uzb" w:hAnsi="Bodo_uzb"/>
          <w:sz w:val="28"/>
        </w:rPr>
        <w:t>лат  таълим-тарбия  тизмларига  маблағ  асосан штат, туман ёки  шаҳар  ҳокимиятлари  томонидан  ажратилади.  Умуман олганда, полиция  ва ўт ўч</w:t>
      </w:r>
      <w:r>
        <w:rPr>
          <w:rFonts w:ascii="Bodo_uzb" w:hAnsi="Bodo_uzb"/>
          <w:sz w:val="28"/>
        </w:rPr>
        <w:t>и</w:t>
      </w:r>
      <w:r>
        <w:rPr>
          <w:rFonts w:ascii="Bodo_uzb" w:hAnsi="Bodo_uzb"/>
          <w:sz w:val="28"/>
        </w:rPr>
        <w:t>риш  хизмати таъминоти маҳаллий  ҳокимият  зиммасига  юкланган.</w:t>
      </w:r>
    </w:p>
    <w:p w:rsidR="00FD0C17" w:rsidRDefault="00FD0C17" w:rsidP="00FD0C17">
      <w:pPr>
        <w:spacing w:line="20" w:lineRule="atLeast"/>
        <w:ind w:firstLine="720"/>
        <w:jc w:val="both"/>
        <w:rPr>
          <w:rFonts w:ascii="Bodo_uzb" w:hAnsi="Bodo_uzb"/>
          <w:sz w:val="28"/>
        </w:rPr>
      </w:pPr>
      <w:r>
        <w:rPr>
          <w:rFonts w:ascii="Bodo_uzb" w:hAnsi="Bodo_uzb"/>
          <w:b/>
          <w:sz w:val="28"/>
        </w:rPr>
        <w:t>2)Тартибот  ўрнатиш  ва назорат</w:t>
      </w:r>
      <w:r>
        <w:rPr>
          <w:rFonts w:ascii="Bodo_uzb" w:hAnsi="Bodo_uzb"/>
          <w:sz w:val="28"/>
        </w:rPr>
        <w:t xml:space="preserve"> – Америка  иқтисодини аксарият  шахсий  ишбилармонлар  юритар  экан,  уларнинг бизнес  соҳасида  адолатли  иш  юритишларини  назорат  қилиш  ва халқнинг  эзгу  манфаатлари йўлида  хизмат  қилаётганликларига қаноат ҳосил  этиш  учун  ҳукумат  ту</w:t>
      </w:r>
      <w:r>
        <w:rPr>
          <w:rFonts w:ascii="Bodo_uzb" w:hAnsi="Bodo_uzb"/>
          <w:sz w:val="28"/>
        </w:rPr>
        <w:t>р</w:t>
      </w:r>
      <w:r>
        <w:rPr>
          <w:rFonts w:ascii="Bodo_uzb" w:hAnsi="Bodo_uzb"/>
          <w:sz w:val="28"/>
        </w:rPr>
        <w:t>ли йўллар орқали  шахсий  ишбилармонликни  тартибга солиб, уни назорат этади. Тартибот ўрнатиш, одатда, электр қуввати  ёки маҳаллий  телефон  хизматлари  борасида  хусусий  ишбилармонликка  яккаҳукмронлик  ато этилган  соҳаларда лозим деб, ҳисобланади. Темир  йўллар каби рақобат  ч</w:t>
      </w:r>
      <w:r>
        <w:rPr>
          <w:rFonts w:ascii="Bodo_uzb" w:hAnsi="Bodo_uzb"/>
          <w:sz w:val="28"/>
        </w:rPr>
        <w:t>е</w:t>
      </w:r>
      <w:r>
        <w:rPr>
          <w:rFonts w:ascii="Bodo_uzb" w:hAnsi="Bodo_uzb"/>
          <w:sz w:val="28"/>
        </w:rPr>
        <w:t>гараланган соҳалар  ҳам шулар қаторига киради. Давлат  сиёсати  бундай  компанияларга  меъёридан  ошмайдиган  фойда  олишга  рухсат б</w:t>
      </w:r>
      <w:r>
        <w:rPr>
          <w:rFonts w:ascii="Bodo_uzb" w:hAnsi="Bodo_uzb"/>
          <w:sz w:val="28"/>
        </w:rPr>
        <w:t>е</w:t>
      </w:r>
      <w:r>
        <w:rPr>
          <w:rFonts w:ascii="Bodo_uzb" w:hAnsi="Bodo_uzb"/>
          <w:sz w:val="28"/>
        </w:rPr>
        <w:t xml:space="preserve">ради. </w:t>
      </w:r>
    </w:p>
    <w:p w:rsidR="00FD0C17" w:rsidRDefault="00FD0C17" w:rsidP="00FD0C17">
      <w:pPr>
        <w:spacing w:line="20" w:lineRule="atLeast"/>
        <w:ind w:firstLine="720"/>
        <w:jc w:val="both"/>
        <w:rPr>
          <w:rFonts w:ascii="Bodo_uzb" w:hAnsi="Bodo_uzb"/>
          <w:sz w:val="28"/>
        </w:rPr>
      </w:pPr>
      <w:r>
        <w:rPr>
          <w:rFonts w:ascii="Bodo_uzb" w:hAnsi="Bodo_uzb"/>
          <w:b/>
          <w:sz w:val="28"/>
        </w:rPr>
        <w:t>3)Мувозанатлашув  ва равнақ</w:t>
      </w:r>
      <w:r>
        <w:rPr>
          <w:rFonts w:ascii="Bodo_uzb" w:hAnsi="Bodo_uzb"/>
          <w:sz w:val="28"/>
        </w:rPr>
        <w:t xml:space="preserve"> – ҳукумат  тармоқлари, шу жумладан,  А+Ш Конгресси ва Федерал  Резерв (маблағ) Тизими  каби  қурилмалар, б</w:t>
      </w:r>
      <w:r>
        <w:rPr>
          <w:rFonts w:ascii="Bodo_uzb" w:hAnsi="Bodo_uzb"/>
          <w:sz w:val="28"/>
        </w:rPr>
        <w:t>е</w:t>
      </w:r>
      <w:r>
        <w:rPr>
          <w:rFonts w:ascii="Bodo_uzb" w:hAnsi="Bodo_uzb"/>
          <w:sz w:val="28"/>
        </w:rPr>
        <w:t>тартиб  шовқин - сурон  асоратини  назорат этиш  ва инфляция билан  иқтисодий  тушкунликни солиқ  солиш мезоналарини тартиблаштириш, пул  зарб  этиш  ва қарз  бериш  ёрдамида  бартараф  этишга  уринади. Ш</w:t>
      </w:r>
      <w:r>
        <w:rPr>
          <w:rFonts w:ascii="Bodo_uzb" w:hAnsi="Bodo_uzb"/>
          <w:sz w:val="28"/>
        </w:rPr>
        <w:t>у</w:t>
      </w:r>
      <w:r>
        <w:rPr>
          <w:rFonts w:ascii="Bodo_uzb" w:hAnsi="Bodo_uzb"/>
          <w:sz w:val="28"/>
        </w:rPr>
        <w:t>нингдек, ҳукуматнинг  ўзи  сарф  этувчи  давлат маблағини  ўзгартириш орқали  ҳам  улар  иқтисодга  таъсир этишлари мумкин.  Одатда, бундай  фаолиятдан  кўзда  тутилган мақсад – федерал  бюджетни мувозанатга ке</w:t>
      </w:r>
      <w:r>
        <w:rPr>
          <w:rFonts w:ascii="Bodo_uzb" w:hAnsi="Bodo_uzb"/>
          <w:sz w:val="28"/>
        </w:rPr>
        <w:t>л</w:t>
      </w:r>
      <w:r>
        <w:rPr>
          <w:rFonts w:ascii="Bodo_uzb" w:hAnsi="Bodo_uzb"/>
          <w:sz w:val="28"/>
        </w:rPr>
        <w:t>тиришдир.</w:t>
      </w:r>
    </w:p>
    <w:p w:rsidR="00FD0C17" w:rsidRDefault="00FD0C17" w:rsidP="00FD0C17">
      <w:pPr>
        <w:spacing w:line="20" w:lineRule="atLeast"/>
        <w:ind w:firstLine="720"/>
        <w:jc w:val="both"/>
        <w:rPr>
          <w:rFonts w:ascii="Bodo_uzb" w:hAnsi="Bodo_uzb"/>
          <w:sz w:val="28"/>
        </w:rPr>
      </w:pPr>
      <w:r>
        <w:rPr>
          <w:rFonts w:ascii="Bodo_uzb" w:hAnsi="Bodo_uzb"/>
          <w:b/>
          <w:sz w:val="28"/>
        </w:rPr>
        <w:t>4)Бевосита  ёрдам</w:t>
      </w:r>
      <w:r>
        <w:rPr>
          <w:rFonts w:ascii="Bodo_uzb" w:hAnsi="Bodo_uzb"/>
          <w:sz w:val="28"/>
        </w:rPr>
        <w:t xml:space="preserve"> -  иқтисод  соҳасида ҳукуматнинг  ўрни яна бизнес вакиллари ва айрим  шасларга  ёрдам  кўрсатиш билан ҳам  белгил</w:t>
      </w:r>
      <w:r>
        <w:rPr>
          <w:rFonts w:ascii="Bodo_uzb" w:hAnsi="Bodo_uzb"/>
          <w:sz w:val="28"/>
        </w:rPr>
        <w:t>а</w:t>
      </w:r>
      <w:r>
        <w:rPr>
          <w:rFonts w:ascii="Bodo_uzb" w:hAnsi="Bodo_uzb"/>
          <w:sz w:val="28"/>
        </w:rPr>
        <w:t xml:space="preserve">нади. Мисол учун,  импортга  солиқ  тарифлари  айрим  маҳсулот  турларига нисбатан  олганда, хорижий рақобатдан холи туришни  таъминлайди; импорт маҳсулотлар баъзан қиймати  жиҳатидан  шу қадар юқори  солиқларга тортилади ёки уларнинг ҳажми чегараланадики, натижада Америка маҳсулотлари хорижий  рақиблари билан яхшироқ рақобат кучига эришади. </w:t>
      </w:r>
      <w:r>
        <w:rPr>
          <w:rFonts w:ascii="Bodo_uzb" w:hAnsi="Bodo_uzb"/>
          <w:sz w:val="28"/>
        </w:rPr>
        <w:lastRenderedPageBreak/>
        <w:t xml:space="preserve">Жумладан,   </w:t>
      </w:r>
      <w:r>
        <w:rPr>
          <w:rFonts w:ascii="Bodo_uzb" w:hAnsi="Bodo_uzb"/>
          <w:sz w:val="28"/>
          <w:lang w:val="en-US"/>
        </w:rPr>
        <w:t>Mits</w:t>
      </w:r>
      <w:r>
        <w:rPr>
          <w:rFonts w:ascii="Bodo_uzb" w:hAnsi="Bodo_uzb"/>
          <w:sz w:val="28"/>
          <w:lang w:val="en-US"/>
        </w:rPr>
        <w:t>u</w:t>
      </w:r>
      <w:r>
        <w:rPr>
          <w:rFonts w:ascii="Bodo_uzb" w:hAnsi="Bodo_uzb"/>
          <w:sz w:val="28"/>
          <w:lang w:val="en-US"/>
        </w:rPr>
        <w:t>bishi</w:t>
      </w:r>
      <w:r>
        <w:rPr>
          <w:rFonts w:ascii="Bodo_uzb" w:hAnsi="Bodo_uzb"/>
          <w:sz w:val="28"/>
        </w:rPr>
        <w:t xml:space="preserve">,  </w:t>
      </w:r>
      <w:r>
        <w:rPr>
          <w:rFonts w:ascii="Bodo_uzb" w:hAnsi="Bodo_uzb"/>
          <w:sz w:val="28"/>
          <w:lang w:val="en-US"/>
        </w:rPr>
        <w:t>Toyota</w:t>
      </w:r>
      <w:r>
        <w:rPr>
          <w:rFonts w:ascii="Bodo_uzb" w:hAnsi="Bodo_uzb"/>
          <w:sz w:val="28"/>
        </w:rPr>
        <w:t xml:space="preserve">, </w:t>
      </w:r>
      <w:r>
        <w:rPr>
          <w:rFonts w:ascii="Bodo_uzb" w:hAnsi="Bodo_uzb"/>
          <w:sz w:val="28"/>
          <w:lang w:val="en-US"/>
        </w:rPr>
        <w:t>Honda</w:t>
      </w:r>
      <w:r>
        <w:rPr>
          <w:rFonts w:ascii="Bodo_uzb" w:hAnsi="Bodo_uzb"/>
          <w:sz w:val="28"/>
        </w:rPr>
        <w:t xml:space="preserve"> ва бошқа  шу каби  улкан  Япония  машина ишлаб чиқариш  фирмалари  А+Ш бозорларига  ўз маҳсулотларини олиб  кириш  учун  бошқа фирмаларга  нисбатан  катта тариф  (бозорга товарни олиб к</w:t>
      </w:r>
      <w:r>
        <w:rPr>
          <w:rFonts w:ascii="Bodo_uzb" w:hAnsi="Bodo_uzb"/>
          <w:sz w:val="28"/>
        </w:rPr>
        <w:t>и</w:t>
      </w:r>
      <w:r>
        <w:rPr>
          <w:rFonts w:ascii="Bodo_uzb" w:hAnsi="Bodo_uzb"/>
          <w:sz w:val="28"/>
        </w:rPr>
        <w:t>риш  божи) тўлашади. Бу эса,  А+Ш  ҳукуматининг маҳаллий  маш</w:t>
      </w:r>
      <w:r>
        <w:rPr>
          <w:rFonts w:ascii="Bodo_uzb" w:hAnsi="Bodo_uzb"/>
          <w:sz w:val="28"/>
        </w:rPr>
        <w:t>и</w:t>
      </w:r>
      <w:r>
        <w:rPr>
          <w:rFonts w:ascii="Bodo_uzb" w:hAnsi="Bodo_uzb"/>
          <w:sz w:val="28"/>
        </w:rPr>
        <w:t>на  ишлаб чиқарувчи  корхоналарига  қилган  иқтисодий  ёрдами  ҳисоблан</w:t>
      </w:r>
      <w:r>
        <w:rPr>
          <w:rFonts w:ascii="Bodo_uzb" w:hAnsi="Bodo_uzb"/>
          <w:sz w:val="28"/>
        </w:rPr>
        <w:t>а</w:t>
      </w:r>
      <w:r>
        <w:rPr>
          <w:rFonts w:ascii="Bodo_uzb" w:hAnsi="Bodo_uzb"/>
          <w:sz w:val="28"/>
        </w:rPr>
        <w:t>ди, чунки  улар Япония  компанияларига ўхшаб  бозорда катта харажат қилмасдан товарини бемалол,  хоҳлаганча намойиш эта оладилар. Етиштирилган  хосил  эвазига  бериладиган  таннархга қўшимча  маблағ  а</w:t>
      </w:r>
      <w:r>
        <w:rPr>
          <w:rFonts w:ascii="Bodo_uzb" w:hAnsi="Bodo_uzb"/>
          <w:sz w:val="28"/>
        </w:rPr>
        <w:t>ж</w:t>
      </w:r>
      <w:r>
        <w:rPr>
          <w:rFonts w:ascii="Bodo_uzb" w:hAnsi="Bodo_uzb"/>
          <w:sz w:val="28"/>
        </w:rPr>
        <w:t>ратиш  орқали, ҳукумат  фермерларга  ҳам ёрдам  беради. Паст даромадли оилаларга маблағ  ажратиш, кариялар ва  моҳожирларга ти</w:t>
      </w:r>
      <w:r>
        <w:rPr>
          <w:rFonts w:ascii="Bodo_uzb" w:hAnsi="Bodo_uzb"/>
          <w:sz w:val="28"/>
        </w:rPr>
        <w:t>б</w:t>
      </w:r>
      <w:r>
        <w:rPr>
          <w:rFonts w:ascii="Bodo_uzb" w:hAnsi="Bodo_uzb"/>
          <w:sz w:val="28"/>
        </w:rPr>
        <w:t>бий  ёрдам  кўрсатиш, ишсизлар ва нафақахўрларга ижтимоий  суғурта дастурлари ва ўзга  турли воситалар ёрд</w:t>
      </w:r>
      <w:r>
        <w:rPr>
          <w:rFonts w:ascii="Bodo_uzb" w:hAnsi="Bodo_uzb"/>
          <w:sz w:val="28"/>
        </w:rPr>
        <w:t>а</w:t>
      </w:r>
      <w:r>
        <w:rPr>
          <w:rFonts w:ascii="Bodo_uzb" w:hAnsi="Bodo_uzb"/>
          <w:sz w:val="28"/>
        </w:rPr>
        <w:t>мида мадад бериш орқали  муносиб  ҳаёт  даражасини  ўзлари  таъминлай  олмайдиган  шахсла</w:t>
      </w:r>
      <w:r>
        <w:rPr>
          <w:rFonts w:ascii="Bodo_uzb" w:hAnsi="Bodo_uzb"/>
          <w:sz w:val="28"/>
        </w:rPr>
        <w:t>р</w:t>
      </w:r>
      <w:r>
        <w:rPr>
          <w:rFonts w:ascii="Bodo_uzb" w:hAnsi="Bodo_uzb"/>
          <w:sz w:val="28"/>
        </w:rPr>
        <w:t>ни ҳукумат  қўллаб-қувватлайди. Ҳукумат  шунингдек, камбағалларга нафақа бериб, ногиронларга  ҳам ёрдам  кўрсатади.</w:t>
      </w:r>
    </w:p>
    <w:p w:rsidR="00FD0C17" w:rsidRDefault="00FD0C17" w:rsidP="00FD0C17">
      <w:pPr>
        <w:jc w:val="both"/>
        <w:rPr>
          <w:rFonts w:ascii="Bodo_uzb" w:hAnsi="Bodo_uzb"/>
          <w:sz w:val="28"/>
        </w:rPr>
      </w:pPr>
    </w:p>
    <w:p w:rsidR="00FD0C17" w:rsidRDefault="00FD0C17" w:rsidP="00FD0C17">
      <w:pPr>
        <w:jc w:val="center"/>
        <w:rPr>
          <w:rFonts w:ascii="Bodo_uzb" w:hAnsi="Bodo_uzb"/>
          <w:b/>
          <w:sz w:val="28"/>
        </w:rPr>
      </w:pPr>
      <w:r>
        <w:rPr>
          <w:rFonts w:ascii="Bodo_uzb" w:hAnsi="Bodo_uzb"/>
          <w:b/>
          <w:sz w:val="28"/>
        </w:rPr>
        <w:t>+исқача хулосалар</w:t>
      </w:r>
    </w:p>
    <w:p w:rsidR="00FD0C17" w:rsidRDefault="00FD0C17" w:rsidP="00FD0C17">
      <w:pPr>
        <w:jc w:val="both"/>
        <w:rPr>
          <w:rFonts w:ascii="Bodo_uzb" w:hAnsi="Bodo_uzb"/>
          <w:sz w:val="28"/>
        </w:rPr>
      </w:pPr>
    </w:p>
    <w:p w:rsidR="00FD0C17" w:rsidRDefault="00FD0C17" w:rsidP="00FD0C17">
      <w:pPr>
        <w:ind w:firstLine="720"/>
        <w:jc w:val="both"/>
        <w:rPr>
          <w:rFonts w:ascii="Bodo_uzb" w:hAnsi="Bodo_uzb"/>
          <w:sz w:val="28"/>
        </w:rPr>
      </w:pPr>
      <w:r>
        <w:rPr>
          <w:rFonts w:ascii="Bodo_uzb" w:hAnsi="Bodo_uzb"/>
          <w:sz w:val="28"/>
        </w:rPr>
        <w:t xml:space="preserve">Чет эллик кузатувчиларнинг таҳлилига қараганда, эркин бозори мавжуд бўлган, саноати ривожланган мамлакатларда иқтисодиётни режалаштиришда узоқ муддатли режалаштириш таҳлилини ҳукумат ҳам қўллаб-қувватлайди. </w:t>
      </w:r>
    </w:p>
    <w:p w:rsidR="00FD0C17" w:rsidRDefault="00FD0C17" w:rsidP="00FD0C17">
      <w:pPr>
        <w:ind w:firstLine="720"/>
        <w:jc w:val="both"/>
        <w:rPr>
          <w:rFonts w:ascii="Bodo_uzb" w:hAnsi="Bodo_uzb"/>
          <w:sz w:val="28"/>
        </w:rPr>
      </w:pPr>
      <w:r>
        <w:rPr>
          <w:rFonts w:ascii="Bodo_uzb" w:hAnsi="Bodo_uzb"/>
          <w:sz w:val="28"/>
        </w:rPr>
        <w:t>Иқтисодиётни режалаштиришдан асосий мақсад ишлаб чиқариш фаолияти учун асос яратиб, юқори даражадаги иқтисодий ўсишга эришишдан иборат.</w:t>
      </w:r>
    </w:p>
    <w:p w:rsidR="00FD0C17" w:rsidRPr="00C9077F" w:rsidRDefault="00FD0C17" w:rsidP="00FD0C17">
      <w:pPr>
        <w:ind w:firstLine="720"/>
        <w:jc w:val="both"/>
        <w:rPr>
          <w:rFonts w:ascii="Bodo_uzb" w:hAnsi="Bodo_uzb"/>
          <w:sz w:val="28"/>
        </w:rPr>
      </w:pPr>
      <w:r w:rsidRPr="00C9077F">
        <w:rPr>
          <w:rFonts w:ascii="Bodo_uzb" w:hAnsi="Bodo_uzb"/>
          <w:sz w:val="28"/>
        </w:rPr>
        <w:t xml:space="preserve">Японияда </w:t>
      </w:r>
      <w:r>
        <w:rPr>
          <w:rFonts w:ascii="Bodo_uzb" w:hAnsi="Bodo_uzb"/>
          <w:sz w:val="28"/>
        </w:rPr>
        <w:t>ҳ</w:t>
      </w:r>
      <w:r w:rsidRPr="00C9077F">
        <w:rPr>
          <w:rFonts w:ascii="Bodo_uzb" w:hAnsi="Bodo_uzb"/>
          <w:sz w:val="28"/>
        </w:rPr>
        <w:t xml:space="preserve">окимият органлари билан хусусий сектор </w:t>
      </w:r>
      <w:r>
        <w:rPr>
          <w:rFonts w:ascii="Bodo_uzb" w:hAnsi="Bodo_uzb"/>
          <w:sz w:val="28"/>
        </w:rPr>
        <w:t>ў</w:t>
      </w:r>
      <w:r w:rsidRPr="00C9077F">
        <w:rPr>
          <w:rFonts w:ascii="Bodo_uzb" w:hAnsi="Bodo_uzb"/>
          <w:sz w:val="28"/>
        </w:rPr>
        <w:t xml:space="preserve">ртасида </w:t>
      </w:r>
      <w:r>
        <w:rPr>
          <w:rFonts w:ascii="Bodo_uzb" w:hAnsi="Bodo_uzb"/>
          <w:sz w:val="28"/>
        </w:rPr>
        <w:t>қ</w:t>
      </w:r>
      <w:r w:rsidRPr="00C9077F">
        <w:rPr>
          <w:rFonts w:ascii="Bodo_uzb" w:hAnsi="Bodo_uzb"/>
          <w:sz w:val="28"/>
        </w:rPr>
        <w:t xml:space="preserve">алин муносабат </w:t>
      </w:r>
      <w:r>
        <w:rPr>
          <w:rFonts w:ascii="Bodo_uzb" w:hAnsi="Bodo_uzb"/>
          <w:sz w:val="28"/>
        </w:rPr>
        <w:t>ў</w:t>
      </w:r>
      <w:r w:rsidRPr="00C9077F">
        <w:rPr>
          <w:rFonts w:ascii="Bodo_uzb" w:hAnsi="Bodo_uzb"/>
          <w:sz w:val="28"/>
        </w:rPr>
        <w:t>рнатилган б</w:t>
      </w:r>
      <w:r>
        <w:rPr>
          <w:rFonts w:ascii="Bodo_uzb" w:hAnsi="Bodo_uzb"/>
          <w:sz w:val="28"/>
        </w:rPr>
        <w:t>ў</w:t>
      </w:r>
      <w:r w:rsidRPr="00C9077F">
        <w:rPr>
          <w:rFonts w:ascii="Bodo_uzb" w:hAnsi="Bodo_uzb"/>
          <w:sz w:val="28"/>
        </w:rPr>
        <w:t>либ, бу муносабат мамлакат ягона ма</w:t>
      </w:r>
      <w:r>
        <w:rPr>
          <w:rFonts w:ascii="Bodo_uzb" w:hAnsi="Bodo_uzb"/>
          <w:sz w:val="28"/>
        </w:rPr>
        <w:t>қ</w:t>
      </w:r>
      <w:r w:rsidRPr="00C9077F">
        <w:rPr>
          <w:rFonts w:ascii="Bodo_uzb" w:hAnsi="Bodo_uzb"/>
          <w:sz w:val="28"/>
        </w:rPr>
        <w:t xml:space="preserve">садини амалга оширишга хизмат </w:t>
      </w:r>
      <w:r>
        <w:rPr>
          <w:rFonts w:ascii="Bodo_uzb" w:hAnsi="Bodo_uzb"/>
          <w:sz w:val="28"/>
        </w:rPr>
        <w:t>қ</w:t>
      </w:r>
      <w:r w:rsidRPr="00C9077F">
        <w:rPr>
          <w:rFonts w:ascii="Bodo_uzb" w:hAnsi="Bodo_uzb"/>
          <w:sz w:val="28"/>
        </w:rPr>
        <w:t xml:space="preserve">илади. </w:t>
      </w:r>
    </w:p>
    <w:p w:rsidR="00FD0C17" w:rsidRPr="00C9077F" w:rsidRDefault="00FD0C17" w:rsidP="00FD0C17">
      <w:pPr>
        <w:ind w:firstLine="720"/>
        <w:jc w:val="both"/>
        <w:rPr>
          <w:rFonts w:ascii="Bodo_uzb" w:hAnsi="Bodo_uzb"/>
          <w:sz w:val="28"/>
        </w:rPr>
      </w:pPr>
      <w:r w:rsidRPr="00C9077F">
        <w:rPr>
          <w:rFonts w:ascii="Bodo_uzb" w:hAnsi="Bodo_uzb"/>
          <w:sz w:val="28"/>
        </w:rPr>
        <w:t>И</w:t>
      </w:r>
      <w:r>
        <w:rPr>
          <w:rFonts w:ascii="Bodo_uzb" w:hAnsi="Bodo_uzb"/>
          <w:sz w:val="28"/>
        </w:rPr>
        <w:t>қ</w:t>
      </w:r>
      <w:r w:rsidRPr="00C9077F">
        <w:rPr>
          <w:rFonts w:ascii="Bodo_uzb" w:hAnsi="Bodo_uzb"/>
          <w:sz w:val="28"/>
        </w:rPr>
        <w:t>тисодий дастурларда к</w:t>
      </w:r>
      <w:r>
        <w:rPr>
          <w:rFonts w:ascii="Bodo_uzb" w:hAnsi="Bodo_uzb"/>
          <w:sz w:val="28"/>
        </w:rPr>
        <w:t>ў</w:t>
      </w:r>
      <w:r w:rsidRPr="00C9077F">
        <w:rPr>
          <w:rFonts w:ascii="Bodo_uzb" w:hAnsi="Bodo_uzb"/>
          <w:sz w:val="28"/>
        </w:rPr>
        <w:t>рсатилган макрои</w:t>
      </w:r>
      <w:r>
        <w:rPr>
          <w:rFonts w:ascii="Bodo_uzb" w:hAnsi="Bodo_uzb"/>
          <w:sz w:val="28"/>
        </w:rPr>
        <w:t>қ</w:t>
      </w:r>
      <w:r w:rsidRPr="00C9077F">
        <w:rPr>
          <w:rFonts w:ascii="Bodo_uzb" w:hAnsi="Bodo_uzb"/>
          <w:sz w:val="28"/>
        </w:rPr>
        <w:t>тисодий лойи</w:t>
      </w:r>
      <w:r>
        <w:rPr>
          <w:rFonts w:ascii="Bodo_uzb" w:hAnsi="Bodo_uzb"/>
          <w:sz w:val="28"/>
        </w:rPr>
        <w:t>ҳ</w:t>
      </w:r>
      <w:r w:rsidRPr="00C9077F">
        <w:rPr>
          <w:rFonts w:ascii="Bodo_uzb" w:hAnsi="Bodo_uzb"/>
          <w:sz w:val="28"/>
        </w:rPr>
        <w:t xml:space="preserve">алар хусусий сектор учун норматив вазифасини </w:t>
      </w:r>
      <w:r>
        <w:rPr>
          <w:rFonts w:ascii="Bodo_uzb" w:hAnsi="Bodo_uzb"/>
          <w:sz w:val="28"/>
        </w:rPr>
        <w:t>ў</w:t>
      </w:r>
      <w:r w:rsidRPr="00C9077F">
        <w:rPr>
          <w:rFonts w:ascii="Bodo_uzb" w:hAnsi="Bodo_uzb"/>
          <w:sz w:val="28"/>
        </w:rPr>
        <w:t xml:space="preserve">таб, бунда </w:t>
      </w:r>
      <w:r>
        <w:rPr>
          <w:rFonts w:ascii="Bodo_uzb" w:hAnsi="Bodo_uzb"/>
          <w:sz w:val="28"/>
        </w:rPr>
        <w:t>ҳ</w:t>
      </w:r>
      <w:r w:rsidRPr="00C9077F">
        <w:rPr>
          <w:rFonts w:ascii="Bodo_uzb" w:hAnsi="Bodo_uzb"/>
          <w:sz w:val="28"/>
        </w:rPr>
        <w:t>окимият дастурда к</w:t>
      </w:r>
      <w:r>
        <w:rPr>
          <w:rFonts w:ascii="Bodo_uzb" w:hAnsi="Bodo_uzb"/>
          <w:sz w:val="28"/>
        </w:rPr>
        <w:t>ў</w:t>
      </w:r>
      <w:r w:rsidRPr="00C9077F">
        <w:rPr>
          <w:rFonts w:ascii="Bodo_uzb" w:hAnsi="Bodo_uzb"/>
          <w:sz w:val="28"/>
        </w:rPr>
        <w:t>рсатилган и</w:t>
      </w:r>
      <w:r>
        <w:rPr>
          <w:rFonts w:ascii="Bodo_uzb" w:hAnsi="Bodo_uzb"/>
          <w:sz w:val="28"/>
        </w:rPr>
        <w:t>қ</w:t>
      </w:r>
      <w:r w:rsidRPr="00C9077F">
        <w:rPr>
          <w:rFonts w:ascii="Bodo_uzb" w:hAnsi="Bodo_uzb"/>
          <w:sz w:val="28"/>
        </w:rPr>
        <w:t xml:space="preserve">тисодий сиёсатни амалга оширишга жавобгар </w:t>
      </w:r>
      <w:r>
        <w:rPr>
          <w:rFonts w:ascii="Bodo_uzb" w:hAnsi="Bodo_uzb"/>
          <w:sz w:val="28"/>
        </w:rPr>
        <w:t>ҳ</w:t>
      </w:r>
      <w:r w:rsidRPr="00C9077F">
        <w:rPr>
          <w:rFonts w:ascii="Bodo_uzb" w:hAnsi="Bodo_uzb"/>
          <w:sz w:val="28"/>
        </w:rPr>
        <w:t>исобланади.</w:t>
      </w:r>
    </w:p>
    <w:p w:rsidR="00FD0C17" w:rsidRDefault="00FD0C17" w:rsidP="00FD0C17">
      <w:pPr>
        <w:ind w:firstLine="720"/>
        <w:jc w:val="both"/>
        <w:rPr>
          <w:rFonts w:ascii="Bodo_uzb" w:hAnsi="Bodo_uzb"/>
          <w:sz w:val="28"/>
        </w:rPr>
      </w:pPr>
      <w:r>
        <w:rPr>
          <w:rFonts w:ascii="Bodo_uzb" w:hAnsi="Bodo_uzb"/>
          <w:sz w:val="28"/>
        </w:rPr>
        <w:t>Америкаликлар шахсий қулай имкониятлар, иқтисодий равнақ ва тараққиёт учун мададкор муҳитни яратиш борасида ҳукуматнинг муҳим ролини тан оладилар.</w:t>
      </w:r>
    </w:p>
    <w:p w:rsidR="00FD0C17" w:rsidRDefault="00FD0C17" w:rsidP="00FD0C17">
      <w:pPr>
        <w:ind w:firstLine="720"/>
        <w:jc w:val="both"/>
        <w:rPr>
          <w:rFonts w:ascii="Bodo_uzb" w:hAnsi="Bodo_uzb"/>
          <w:sz w:val="28"/>
        </w:rPr>
      </w:pPr>
      <w:r>
        <w:rPr>
          <w:rFonts w:ascii="Bodo_uzb" w:hAnsi="Bodo_uzb"/>
          <w:sz w:val="28"/>
        </w:rPr>
        <w:t>Америка ҳалқининг омилкорлиги уларнинг ҳатти-ҳаракатларида аниқ намоёндир, яъни эркин ишбилармонлик ташаббуси асосига мустахкам таянган иқтисодиётни таъсис этиб, уни қўллаб-қувватлайдилар.</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ANDA Times UZ">
    <w:altName w:val="Arial Narrow"/>
    <w:charset w:val="00"/>
    <w:family w:val="swiss"/>
    <w:pitch w:val="variable"/>
    <w:sig w:usb0="00000003" w:usb1="00000000" w:usb2="00000000" w:usb3="00000000" w:csb0="00000001"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920D8"/>
    <w:multiLevelType w:val="hybridMultilevel"/>
    <w:tmpl w:val="E2A2E67C"/>
    <w:lvl w:ilvl="0" w:tplc="FFFFFFFF">
      <w:start w:val="1"/>
      <w:numFmt w:val="decimal"/>
      <w:lvlText w:val="%1)"/>
      <w:lvlJc w:val="left"/>
      <w:pPr>
        <w:tabs>
          <w:tab w:val="num" w:pos="780"/>
        </w:tabs>
        <w:ind w:left="780" w:hanging="420"/>
      </w:pPr>
      <w:rPr>
        <w:rFonts w:hint="default"/>
        <w:sz w:val="28"/>
      </w:rPr>
    </w:lvl>
    <w:lvl w:ilvl="1" w:tplc="FFFFFFFF">
      <w:start w:val="1"/>
      <w:numFmt w:val="bullet"/>
      <w:lvlText w:val="-"/>
      <w:lvlJc w:val="left"/>
      <w:pPr>
        <w:tabs>
          <w:tab w:val="num" w:pos="2010"/>
        </w:tabs>
        <w:ind w:left="2010" w:hanging="93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79FB561A"/>
    <w:multiLevelType w:val="hybridMultilevel"/>
    <w:tmpl w:val="DD72E400"/>
    <w:lvl w:ilvl="0" w:tplc="FFFFFFFF">
      <w:start w:val="1"/>
      <w:numFmt w:val="bullet"/>
      <w:lvlText w:val="-"/>
      <w:lvlJc w:val="left"/>
      <w:pPr>
        <w:tabs>
          <w:tab w:val="num" w:pos="1638"/>
        </w:tabs>
        <w:ind w:left="1638" w:hanging="93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C17"/>
    <w:rsid w:val="00BC068A"/>
    <w:rsid w:val="00FD0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C17"/>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FD0C17"/>
    <w:pPr>
      <w:keepNext/>
      <w:jc w:val="both"/>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D0C17"/>
    <w:rPr>
      <w:rFonts w:ascii="Times New Roman" w:eastAsia="Times New Roman" w:hAnsi="Times New Roman" w:cs="Times New Roman"/>
      <w:sz w:val="32"/>
      <w:szCs w:val="24"/>
      <w:lang w:val="ru-RU" w:eastAsia="ru-RU"/>
    </w:rPr>
  </w:style>
  <w:style w:type="paragraph" w:customStyle="1" w:styleId="21">
    <w:name w:val="Основной текст 21"/>
    <w:basedOn w:val="a"/>
    <w:rsid w:val="00FD0C17"/>
    <w:pPr>
      <w:widowControl w:val="0"/>
      <w:overflowPunct w:val="0"/>
      <w:autoSpaceDE w:val="0"/>
      <w:autoSpaceDN w:val="0"/>
      <w:adjustRightInd w:val="0"/>
      <w:jc w:val="center"/>
      <w:textAlignment w:val="baseline"/>
    </w:pPr>
    <w:rPr>
      <w:rFonts w:ascii="PANDA Times UZ" w:hAnsi="PANDA Times UZ"/>
      <w:sz w:val="28"/>
      <w:szCs w:val="20"/>
      <w:lang w:val="en-US"/>
    </w:rPr>
  </w:style>
  <w:style w:type="paragraph" w:styleId="22">
    <w:name w:val="Body Text Indent 2"/>
    <w:basedOn w:val="a"/>
    <w:link w:val="23"/>
    <w:rsid w:val="00FD0C17"/>
    <w:pPr>
      <w:ind w:firstLine="568"/>
      <w:jc w:val="both"/>
    </w:pPr>
    <w:rPr>
      <w:rFonts w:ascii="Bodo_uzb" w:hAnsi="Bodo_uzb"/>
      <w:sz w:val="32"/>
    </w:rPr>
  </w:style>
  <w:style w:type="character" w:customStyle="1" w:styleId="23">
    <w:name w:val="Основной текст с отступом 2 Знак"/>
    <w:basedOn w:val="a0"/>
    <w:link w:val="22"/>
    <w:rsid w:val="00FD0C17"/>
    <w:rPr>
      <w:rFonts w:ascii="Bodo_uzb" w:eastAsia="Times New Roman" w:hAnsi="Bodo_uzb" w:cs="Times New Roman"/>
      <w:sz w:val="32"/>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C17"/>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FD0C17"/>
    <w:pPr>
      <w:keepNext/>
      <w:jc w:val="both"/>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D0C17"/>
    <w:rPr>
      <w:rFonts w:ascii="Times New Roman" w:eastAsia="Times New Roman" w:hAnsi="Times New Roman" w:cs="Times New Roman"/>
      <w:sz w:val="32"/>
      <w:szCs w:val="24"/>
      <w:lang w:val="ru-RU" w:eastAsia="ru-RU"/>
    </w:rPr>
  </w:style>
  <w:style w:type="paragraph" w:customStyle="1" w:styleId="21">
    <w:name w:val="Основной текст 21"/>
    <w:basedOn w:val="a"/>
    <w:rsid w:val="00FD0C17"/>
    <w:pPr>
      <w:widowControl w:val="0"/>
      <w:overflowPunct w:val="0"/>
      <w:autoSpaceDE w:val="0"/>
      <w:autoSpaceDN w:val="0"/>
      <w:adjustRightInd w:val="0"/>
      <w:jc w:val="center"/>
      <w:textAlignment w:val="baseline"/>
    </w:pPr>
    <w:rPr>
      <w:rFonts w:ascii="PANDA Times UZ" w:hAnsi="PANDA Times UZ"/>
      <w:sz w:val="28"/>
      <w:szCs w:val="20"/>
      <w:lang w:val="en-US"/>
    </w:rPr>
  </w:style>
  <w:style w:type="paragraph" w:styleId="22">
    <w:name w:val="Body Text Indent 2"/>
    <w:basedOn w:val="a"/>
    <w:link w:val="23"/>
    <w:rsid w:val="00FD0C17"/>
    <w:pPr>
      <w:ind w:firstLine="568"/>
      <w:jc w:val="both"/>
    </w:pPr>
    <w:rPr>
      <w:rFonts w:ascii="Bodo_uzb" w:hAnsi="Bodo_uzb"/>
      <w:sz w:val="32"/>
    </w:rPr>
  </w:style>
  <w:style w:type="character" w:customStyle="1" w:styleId="23">
    <w:name w:val="Основной текст с отступом 2 Знак"/>
    <w:basedOn w:val="a0"/>
    <w:link w:val="22"/>
    <w:rsid w:val="00FD0C17"/>
    <w:rPr>
      <w:rFonts w:ascii="Bodo_uzb" w:eastAsia="Times New Roman" w:hAnsi="Bodo_uzb" w:cs="Times New Roman"/>
      <w:sz w:val="32"/>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990</Words>
  <Characters>5643</Characters>
  <Application>Microsoft Office Word</Application>
  <DocSecurity>0</DocSecurity>
  <Lines>47</Lines>
  <Paragraphs>13</Paragraphs>
  <ScaleCrop>false</ScaleCrop>
  <Company>Home</Company>
  <LinksUpToDate>false</LinksUpToDate>
  <CharactersWithSpaces>6620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2012-11-04T15:51:00Z</dcterms:created>
  <dcterms:modified xsi:type="dcterms:W3CDTF">2012-11-04T15:51:00Z</dcterms:modified>
</cp:coreProperties>
</file>